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F5" w:rsidRDefault="00ED26DC" w:rsidP="0069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1B">
        <w:rPr>
          <w:rFonts w:ascii="Times New Roman" w:hAnsi="Times New Roman" w:cs="Times New Roman"/>
          <w:b/>
          <w:sz w:val="28"/>
          <w:szCs w:val="28"/>
        </w:rPr>
        <w:t>Отчет</w:t>
      </w:r>
      <w:r w:rsidR="00ED2D1B" w:rsidRPr="00ED2D1B">
        <w:rPr>
          <w:rFonts w:ascii="Times New Roman" w:hAnsi="Times New Roman" w:cs="Times New Roman"/>
          <w:b/>
          <w:sz w:val="28"/>
          <w:szCs w:val="28"/>
        </w:rPr>
        <w:t xml:space="preserve"> независимого </w:t>
      </w:r>
      <w:r w:rsidR="00693CF5" w:rsidRPr="00ED2D1B">
        <w:rPr>
          <w:rFonts w:ascii="Times New Roman" w:hAnsi="Times New Roman" w:cs="Times New Roman"/>
          <w:b/>
          <w:sz w:val="28"/>
          <w:szCs w:val="28"/>
        </w:rPr>
        <w:t>оператора</w:t>
      </w:r>
      <w:r w:rsidR="00693CF5">
        <w:rPr>
          <w:rFonts w:ascii="Times New Roman" w:hAnsi="Times New Roman" w:cs="Times New Roman"/>
          <w:b/>
          <w:sz w:val="28"/>
          <w:szCs w:val="28"/>
        </w:rPr>
        <w:t xml:space="preserve"> независимой </w:t>
      </w:r>
      <w:r w:rsidR="00693CF5" w:rsidRPr="00ED2D1B">
        <w:rPr>
          <w:rFonts w:ascii="Times New Roman" w:hAnsi="Times New Roman" w:cs="Times New Roman"/>
          <w:b/>
          <w:sz w:val="28"/>
          <w:szCs w:val="28"/>
        </w:rPr>
        <w:t>оценк</w:t>
      </w:r>
      <w:r w:rsidR="00693CF5">
        <w:rPr>
          <w:rFonts w:ascii="Times New Roman" w:hAnsi="Times New Roman" w:cs="Times New Roman"/>
          <w:b/>
          <w:sz w:val="28"/>
          <w:szCs w:val="28"/>
        </w:rPr>
        <w:t>и</w:t>
      </w:r>
      <w:r w:rsidR="00693CF5" w:rsidRPr="00693CF5">
        <w:rPr>
          <w:rFonts w:ascii="Times New Roman" w:hAnsi="Times New Roman" w:cs="Times New Roman"/>
          <w:b/>
          <w:sz w:val="28"/>
          <w:szCs w:val="28"/>
        </w:rPr>
        <w:t xml:space="preserve"> качества условий оказания услуг</w:t>
      </w:r>
      <w:r w:rsidR="00693CF5">
        <w:rPr>
          <w:rFonts w:ascii="Times New Roman" w:hAnsi="Times New Roman" w:cs="Times New Roman"/>
          <w:b/>
          <w:sz w:val="28"/>
          <w:szCs w:val="28"/>
        </w:rPr>
        <w:t xml:space="preserve"> организациями культуры Брянской области в 2019 году</w:t>
      </w:r>
      <w:r w:rsidR="00693CF5" w:rsidRPr="00693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6DC" w:rsidRPr="00693CF5" w:rsidRDefault="00693CF5" w:rsidP="0069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CF5">
        <w:rPr>
          <w:rFonts w:ascii="Times New Roman" w:hAnsi="Times New Roman" w:cs="Times New Roman"/>
          <w:sz w:val="28"/>
          <w:szCs w:val="28"/>
        </w:rPr>
        <w:t>(</w:t>
      </w:r>
      <w:r w:rsidR="00ED2D1B" w:rsidRPr="00693CF5">
        <w:rPr>
          <w:rFonts w:ascii="Times New Roman" w:hAnsi="Times New Roman" w:cs="Times New Roman"/>
          <w:sz w:val="28"/>
          <w:szCs w:val="28"/>
        </w:rPr>
        <w:t>филиал Общероссийской общественно-государственной просветительской организации Российское общество «Знание» в Брянской области</w:t>
      </w:r>
      <w:r w:rsidRPr="00693CF5">
        <w:rPr>
          <w:rFonts w:ascii="Times New Roman" w:hAnsi="Times New Roman" w:cs="Times New Roman"/>
          <w:sz w:val="28"/>
          <w:szCs w:val="28"/>
        </w:rPr>
        <w:t>)</w:t>
      </w:r>
    </w:p>
    <w:p w:rsidR="00693CF5" w:rsidRDefault="00693CF5" w:rsidP="0069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6DC" w:rsidRPr="00ED26DC" w:rsidRDefault="00ED26DC" w:rsidP="00DA5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DC">
        <w:rPr>
          <w:rFonts w:ascii="Times New Roman" w:hAnsi="Times New Roman" w:cs="Times New Roman"/>
          <w:sz w:val="28"/>
          <w:szCs w:val="28"/>
        </w:rPr>
        <w:t xml:space="preserve">В сентябре 2019 года оператором была организована и проведена оценка качества условий оказания услуг в 34 организациях </w:t>
      </w:r>
      <w:r w:rsidRPr="00ED26DC">
        <w:rPr>
          <w:rFonts w:ascii="Times New Roman" w:hAnsi="Times New Roman" w:cs="Times New Roman"/>
          <w:color w:val="000000"/>
          <w:sz w:val="28"/>
          <w:szCs w:val="28"/>
        </w:rPr>
        <w:t>сферы культура</w:t>
      </w:r>
      <w:r w:rsidRPr="00ED26DC">
        <w:rPr>
          <w:rFonts w:ascii="Times New Roman" w:hAnsi="Times New Roman" w:cs="Times New Roman"/>
          <w:sz w:val="28"/>
          <w:szCs w:val="28"/>
        </w:rPr>
        <w:t>.</w:t>
      </w:r>
    </w:p>
    <w:p w:rsidR="00ED26DC" w:rsidRPr="00ED26DC" w:rsidRDefault="00ED26DC" w:rsidP="00DA5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DC">
        <w:rPr>
          <w:rFonts w:ascii="Times New Roman" w:hAnsi="Times New Roman" w:cs="Times New Roman"/>
          <w:sz w:val="28"/>
          <w:szCs w:val="28"/>
        </w:rPr>
        <w:t xml:space="preserve">Способ реализации: массовый опрос получателей услуг в 34 организациях </w:t>
      </w:r>
      <w:r w:rsidRPr="00ED26DC">
        <w:rPr>
          <w:rFonts w:ascii="Times New Roman" w:hAnsi="Times New Roman" w:cs="Times New Roman"/>
          <w:color w:val="000000"/>
          <w:sz w:val="28"/>
          <w:szCs w:val="28"/>
        </w:rPr>
        <w:t xml:space="preserve">сферы культура </w:t>
      </w:r>
      <w:r w:rsidRPr="00ED26DC">
        <w:rPr>
          <w:rFonts w:ascii="Times New Roman" w:hAnsi="Times New Roman" w:cs="Times New Roman"/>
          <w:sz w:val="28"/>
          <w:szCs w:val="28"/>
        </w:rPr>
        <w:t>и анализ результатов электронного анкетирования.</w:t>
      </w:r>
    </w:p>
    <w:p w:rsidR="00ED26DC" w:rsidRPr="00ED26DC" w:rsidRDefault="00ED26DC" w:rsidP="00DA5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6DC">
        <w:rPr>
          <w:rFonts w:ascii="Times New Roman" w:hAnsi="Times New Roman" w:cs="Times New Roman"/>
          <w:sz w:val="28"/>
          <w:szCs w:val="28"/>
        </w:rPr>
        <w:t xml:space="preserve">Было опрошено 11009 получателей услуг, что составляет не менее 40% от общего количества получателей. </w:t>
      </w:r>
    </w:p>
    <w:p w:rsidR="00ED26DC" w:rsidRPr="00ED26DC" w:rsidRDefault="00ED26DC" w:rsidP="00DA5EB4">
      <w:pPr>
        <w:pStyle w:val="2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6DC">
        <w:rPr>
          <w:rFonts w:ascii="Times New Roman" w:hAnsi="Times New Roman"/>
          <w:sz w:val="28"/>
          <w:szCs w:val="28"/>
          <w:lang w:val="ru-RU" w:eastAsia="ru-RU"/>
        </w:rPr>
        <w:t xml:space="preserve">Целью </w:t>
      </w:r>
      <w:r w:rsidRPr="00ED26DC">
        <w:rPr>
          <w:rFonts w:ascii="Times New Roman" w:hAnsi="Times New Roman"/>
          <w:sz w:val="28"/>
          <w:szCs w:val="28"/>
        </w:rPr>
        <w:t>оценк</w:t>
      </w:r>
      <w:r w:rsidRPr="00ED26DC">
        <w:rPr>
          <w:rFonts w:ascii="Times New Roman" w:hAnsi="Times New Roman"/>
          <w:sz w:val="28"/>
          <w:szCs w:val="28"/>
          <w:lang w:val="ru-RU"/>
        </w:rPr>
        <w:t>и</w:t>
      </w:r>
      <w:r w:rsidRPr="00ED26DC">
        <w:rPr>
          <w:rFonts w:ascii="Times New Roman" w:hAnsi="Times New Roman"/>
          <w:sz w:val="28"/>
          <w:szCs w:val="28"/>
        </w:rPr>
        <w:t xml:space="preserve"> качества условий оказания услуг </w:t>
      </w:r>
      <w:r w:rsidRPr="00ED26DC">
        <w:rPr>
          <w:rFonts w:ascii="Times New Roman" w:hAnsi="Times New Roman"/>
          <w:sz w:val="28"/>
          <w:szCs w:val="28"/>
          <w:lang w:val="ru-RU"/>
        </w:rPr>
        <w:t xml:space="preserve">было </w:t>
      </w:r>
      <w:r w:rsidRPr="00ED26DC">
        <w:rPr>
          <w:rFonts w:ascii="Times New Roman" w:hAnsi="Times New Roman"/>
          <w:sz w:val="28"/>
          <w:szCs w:val="28"/>
          <w:lang w:val="ru-RU" w:eastAsia="ru-RU"/>
        </w:rPr>
        <w:t>определение следующих показателей:</w:t>
      </w:r>
    </w:p>
    <w:p w:rsidR="00ED26DC" w:rsidRPr="00ED26DC" w:rsidRDefault="00ED26DC" w:rsidP="00DA5EB4">
      <w:pPr>
        <w:pStyle w:val="2"/>
        <w:numPr>
          <w:ilvl w:val="0"/>
          <w:numId w:val="1"/>
        </w:numPr>
        <w:tabs>
          <w:tab w:val="left" w:pos="709"/>
        </w:tabs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6DC">
        <w:rPr>
          <w:rFonts w:ascii="Times New Roman" w:hAnsi="Times New Roman"/>
          <w:sz w:val="28"/>
          <w:szCs w:val="28"/>
          <w:lang w:val="ru-RU" w:eastAsia="ru-RU"/>
        </w:rPr>
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</w:r>
    </w:p>
    <w:p w:rsidR="00ED26DC" w:rsidRPr="00ED26DC" w:rsidRDefault="00ED26DC" w:rsidP="00DA5EB4">
      <w:pPr>
        <w:pStyle w:val="2"/>
        <w:numPr>
          <w:ilvl w:val="0"/>
          <w:numId w:val="1"/>
        </w:numPr>
        <w:tabs>
          <w:tab w:val="left" w:pos="709"/>
        </w:tabs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6DC">
        <w:rPr>
          <w:rFonts w:ascii="Times New Roman" w:hAnsi="Times New Roman"/>
          <w:sz w:val="28"/>
          <w:szCs w:val="28"/>
          <w:lang w:val="ru-RU" w:eastAsia="ru-RU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услуг).</w:t>
      </w:r>
    </w:p>
    <w:p w:rsidR="00ED26DC" w:rsidRPr="00ED26DC" w:rsidRDefault="00ED26DC" w:rsidP="00DA5EB4">
      <w:pPr>
        <w:pStyle w:val="2"/>
        <w:numPr>
          <w:ilvl w:val="0"/>
          <w:numId w:val="1"/>
        </w:numPr>
        <w:tabs>
          <w:tab w:val="left" w:pos="709"/>
        </w:tabs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6DC">
        <w:rPr>
          <w:rFonts w:ascii="Times New Roman" w:hAnsi="Times New Roman"/>
          <w:sz w:val="28"/>
          <w:szCs w:val="28"/>
          <w:lang w:val="ru-RU" w:eastAsia="ru-RU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:rsidR="00ED26DC" w:rsidRPr="00ED26DC" w:rsidRDefault="00ED26DC" w:rsidP="00DA5EB4">
      <w:pPr>
        <w:pStyle w:val="2"/>
        <w:numPr>
          <w:ilvl w:val="0"/>
          <w:numId w:val="1"/>
        </w:numPr>
        <w:tabs>
          <w:tab w:val="left" w:pos="709"/>
        </w:tabs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6DC">
        <w:rPr>
          <w:rFonts w:ascii="Times New Roman" w:hAnsi="Times New Roman"/>
          <w:sz w:val="28"/>
          <w:szCs w:val="28"/>
          <w:lang w:val="ru-RU" w:eastAsia="ru-RU"/>
        </w:rPr>
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</w:r>
    </w:p>
    <w:p w:rsidR="00ED26DC" w:rsidRPr="00ED26DC" w:rsidRDefault="00ED26DC" w:rsidP="00DA5EB4">
      <w:pPr>
        <w:pStyle w:val="2"/>
        <w:numPr>
          <w:ilvl w:val="0"/>
          <w:numId w:val="1"/>
        </w:numPr>
        <w:tabs>
          <w:tab w:val="left" w:pos="709"/>
        </w:tabs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6DC">
        <w:rPr>
          <w:rFonts w:ascii="Times New Roman" w:hAnsi="Times New Roman"/>
          <w:sz w:val="28"/>
          <w:szCs w:val="28"/>
          <w:lang w:val="ru-RU" w:eastAsia="ru-RU"/>
        </w:rPr>
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обращении в организацию (учреждение) (в % от общего числа опрошенных получателей услуг).</w:t>
      </w:r>
    </w:p>
    <w:p w:rsidR="00ED26DC" w:rsidRPr="00ED26DC" w:rsidRDefault="00ED26DC" w:rsidP="00DA5EB4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</w:r>
    </w:p>
    <w:p w:rsidR="00ED26DC" w:rsidRPr="00ED26DC" w:rsidRDefault="00ED26DC" w:rsidP="00DA5EB4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 </w:t>
      </w:r>
    </w:p>
    <w:p w:rsidR="00ED26DC" w:rsidRPr="00ED26DC" w:rsidRDefault="00ED26DC" w:rsidP="00DA5EB4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 </w:t>
      </w:r>
    </w:p>
    <w:p w:rsidR="00ED26DC" w:rsidRPr="00ED26DC" w:rsidRDefault="00ED26DC" w:rsidP="00DA5EB4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</w:r>
    </w:p>
    <w:p w:rsidR="00693CF5" w:rsidRDefault="00693CF5" w:rsidP="00DA5E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DC" w:rsidRPr="00ED26DC" w:rsidRDefault="00ED26DC" w:rsidP="00DA5E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DC">
        <w:rPr>
          <w:rFonts w:ascii="Times New Roman" w:hAnsi="Times New Roman" w:cs="Times New Roman"/>
          <w:b/>
          <w:sz w:val="28"/>
          <w:szCs w:val="28"/>
        </w:rPr>
        <w:t>Перечень организаций сферы культура, в отношении которых проводились сбор и обобщение информации о качестве условий оказания услуг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«Культурно – досуговый центр Брасовского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«Централизованная библиотечная система Брасовского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 культуры и досуга Брянского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«Централизованная библиотечная система Брянского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«Историко-краеведческий музей Брянского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«Выгоничское межпоселенческое культурно-досуговое объединение»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«Гордеевский культурно- досуговый центр»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«Межпоселенческая централизованная библиотечная система Гордеевского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культуры «Дубровский районный краеведческий музей» 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«Централизованная библиотечная система Дубровского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«Центральный межпоселенческий Дом культуры Дубровского района»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«Историко-краеведческий музей» Дятьковского района Брянской области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«Межпоселенческий культурно-досуговый центр» Дятьковского района Брянской области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«Жирятинское культурно-досуговое объединение»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«Жирятинское районное библиотечное объединение»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«Жуковский районный Дом культуры»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«Централизованная библиотечная система Жуковского района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«Жуковский городской центр культуры и досуга»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межпоселенчиское бюджетное учреждение «Злынковское культурно-досуговое объединение»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spellStart"/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межпоселенчское</w:t>
      </w:r>
      <w:proofErr w:type="spellEnd"/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учреждение «Злынковская центральная библиотека»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«Карачевский районный Дом культуры»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«Карачевская межпоселенческая районная библиотека»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«Межпоселенческая центральная библиотека» Клетнянского района Брянской области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«Центр народной культуры и досуга»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«Межпоселенческий Дом культуры»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"Климовская межпоселенческая центральная библиотека"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«Межпоселенческий центр культурно-досуговой работы» Клинцовского района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«Клинцовская районная межпоселенческая центральная библиотека»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«Комаричский межпоселенческий дом культуры»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«Комаричская межпоселенческая центральная библиотека»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учреждение культуры "Красногорский межпоселенческий культурно-досуговый центр"</w:t>
      </w:r>
    </w:p>
    <w:p w:rsidR="00ED26DC" w:rsidRPr="00ED26DC" w:rsidRDefault="00ED26DC" w:rsidP="00DA5EB4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«Красногорская межпоселенческая центральная районная библиотека»</w:t>
      </w:r>
    </w:p>
    <w:p w:rsidR="00693CF5" w:rsidRDefault="00ED26DC" w:rsidP="00DA5E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F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ED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бюджетное учреждение культуры «Дворец культуры им. В.В. Мейпариани» г. Сельцо Брянской области (МБУК ДК).</w:t>
      </w:r>
      <w:r w:rsidRPr="00ED2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CF5" w:rsidRDefault="00693CF5" w:rsidP="00693C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6DC" w:rsidRPr="00ED26DC" w:rsidRDefault="00ED26DC" w:rsidP="00DA5E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D26DC" w:rsidRPr="00ED26DC" w:rsidSect="00693CF5">
          <w:footerReference w:type="default" r:id="rId7"/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D26DC" w:rsidRPr="00ED26DC" w:rsidRDefault="00ED26DC" w:rsidP="00076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D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обобщения информации, размещенной на официальных сайтах организаций и информационных стендах в помещениях указанных организаций</w:t>
      </w:r>
    </w:p>
    <w:p w:rsidR="00076F81" w:rsidRDefault="00076F81" w:rsidP="00076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DC" w:rsidRPr="00ED26DC" w:rsidRDefault="00ED26DC" w:rsidP="00076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DC">
        <w:rPr>
          <w:rFonts w:ascii="Times New Roman" w:hAnsi="Times New Roman" w:cs="Times New Roman"/>
          <w:b/>
          <w:sz w:val="28"/>
          <w:szCs w:val="28"/>
        </w:rPr>
        <w:t>Показатели, формируемые на основе анализа информации</w:t>
      </w:r>
    </w:p>
    <w:p w:rsidR="00ED26DC" w:rsidRPr="00ED26DC" w:rsidRDefault="00ED26DC" w:rsidP="00076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DC">
        <w:rPr>
          <w:rFonts w:ascii="Times New Roman" w:hAnsi="Times New Roman" w:cs="Times New Roman"/>
          <w:b/>
          <w:sz w:val="28"/>
          <w:szCs w:val="28"/>
        </w:rPr>
        <w:t>на официальном сайте организации культуры</w:t>
      </w:r>
    </w:p>
    <w:p w:rsidR="00ED26DC" w:rsidRPr="00ED26DC" w:rsidRDefault="00ED26DC" w:rsidP="00DA5EB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333"/>
        <w:gridCol w:w="812"/>
      </w:tblGrid>
      <w:tr w:rsidR="00ED26DC" w:rsidRPr="00ED26DC" w:rsidTr="00076F81">
        <w:trPr>
          <w:trHeight w:val="547"/>
        </w:trPr>
        <w:tc>
          <w:tcPr>
            <w:tcW w:w="4556" w:type="pct"/>
            <w:vAlign w:val="center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444" w:type="pct"/>
            <w:vAlign w:val="center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rPr>
          <w:trHeight w:val="545"/>
        </w:trPr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Структура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Общая информация об учреждении;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Перечень услуг, оказываемых организацией культуры.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граничения</w:t>
            </w:r>
            <w:proofErr w:type="spellEnd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 xml:space="preserve"> по ассортименту услуг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Ограничения по потребителям услуг.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Дополнительные услуги, оказываемые организацией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Услуги, оказываемые на платной основе.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Стоимость оказываемых услуг.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возможности навигации по сайту при отключении </w:t>
            </w:r>
            <w:r w:rsidRPr="00ED2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графических элементов оформления сайта, карта сайта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доступности информации с учетом перерывов в работе сайта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Наличие независимой системы учета посещений сайта.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Раскрытие информации независимой системы учета посещений сайта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Наличие встроенной системы контекстного поиска по сайту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Бесплатность, доступность информации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Дата и время размещения информации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Доступ к разделу "Независимая оценка качества предоставления услуг"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Электронный билет организации культуры/электронный каталог/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регистрация/возможность бронирования билетов/электронных документов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Электронная очередь/электронная запись в учреждение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Режим, график работы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Онлайн-консультант организации культуры (система мгновенных сообщений и интерактивного общения с представителем организации культуры)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оценки качества оказания услуг организации культуры (или </w:t>
            </w:r>
            <w:proofErr w:type="spellStart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виджет</w:t>
            </w:r>
            <w:proofErr w:type="spellEnd"/>
            <w:r w:rsidRPr="00ED26D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учреждения)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Ссылка (баннер) на автоматизированную систему независимой оценки качества оказания услуг организаций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 о проведении независимой оценки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Порядок (методика) проведения независимой оценки качества услуг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Результаты независимой оценки качества оказания услуг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ED26DC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Предложения об улучшении качества их деятельности; план по улучшению качества работы организации культуры</w:t>
            </w:r>
          </w:p>
        </w:tc>
        <w:tc>
          <w:tcPr>
            <w:tcW w:w="444" w:type="pct"/>
          </w:tcPr>
          <w:p w:rsidR="00ED26DC" w:rsidRPr="00ED26DC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6DC" w:rsidRPr="00ED26DC" w:rsidTr="00076F81">
        <w:tc>
          <w:tcPr>
            <w:tcW w:w="4556" w:type="pct"/>
          </w:tcPr>
          <w:p w:rsidR="00ED26DC" w:rsidRPr="00283F13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83F1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Версия для </w:t>
            </w:r>
            <w:r w:rsidRPr="00283F13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слабовидящих</w:t>
            </w:r>
          </w:p>
        </w:tc>
        <w:tc>
          <w:tcPr>
            <w:tcW w:w="444" w:type="pct"/>
          </w:tcPr>
          <w:p w:rsidR="00ED26DC" w:rsidRPr="00283F13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</w:tr>
      <w:tr w:rsidR="00ED26DC" w:rsidRPr="00ED26DC" w:rsidTr="00076F81">
        <w:tc>
          <w:tcPr>
            <w:tcW w:w="4556" w:type="pct"/>
          </w:tcPr>
          <w:p w:rsidR="00ED26DC" w:rsidRPr="00283F13" w:rsidRDefault="00ED26DC" w:rsidP="00076F81">
            <w:pPr>
              <w:pStyle w:val="ConsPlusNormal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83F1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Общая оценка</w:t>
            </w:r>
          </w:p>
        </w:tc>
        <w:tc>
          <w:tcPr>
            <w:tcW w:w="444" w:type="pct"/>
          </w:tcPr>
          <w:p w:rsidR="00ED26DC" w:rsidRPr="00283F13" w:rsidRDefault="00ED26DC" w:rsidP="00076F81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ED26DC" w:rsidRPr="00ED26DC" w:rsidRDefault="00ED26DC" w:rsidP="00DA5EB4">
      <w:pPr>
        <w:shd w:val="clear" w:color="auto" w:fill="FFFFFF"/>
        <w:spacing w:after="0" w:line="276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6DC" w:rsidRDefault="00ED26DC" w:rsidP="00DA5EB4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ED26DC" w:rsidSect="00ED26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70"/>
        <w:gridCol w:w="1001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71"/>
        <w:gridCol w:w="271"/>
        <w:gridCol w:w="271"/>
        <w:gridCol w:w="271"/>
        <w:gridCol w:w="285"/>
        <w:gridCol w:w="285"/>
        <w:gridCol w:w="271"/>
        <w:gridCol w:w="285"/>
        <w:gridCol w:w="285"/>
        <w:gridCol w:w="271"/>
        <w:gridCol w:w="271"/>
        <w:gridCol w:w="285"/>
        <w:gridCol w:w="285"/>
        <w:gridCol w:w="285"/>
        <w:gridCol w:w="285"/>
        <w:gridCol w:w="285"/>
        <w:gridCol w:w="285"/>
        <w:gridCol w:w="285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319"/>
        <w:gridCol w:w="1045"/>
      </w:tblGrid>
      <w:tr w:rsidR="00ED26DC" w:rsidRPr="000D5F34" w:rsidTr="00ED2D1B">
        <w:trPr>
          <w:trHeight w:val="300"/>
        </w:trPr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57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Комментарий</w:t>
            </w:r>
          </w:p>
        </w:tc>
      </w:tr>
      <w:tr w:rsidR="00ED26DC" w:rsidRPr="000D5F34" w:rsidTr="00ED2D1B">
        <w:trPr>
          <w:trHeight w:val="300"/>
        </w:trPr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D26DC" w:rsidRPr="000D5F34" w:rsidTr="00ED2D1B">
        <w:trPr>
          <w:trHeight w:val="51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42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</w:t>
            </w: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ная система Брянского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«Межпоселенческая централизо</w:t>
            </w: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ванная библиотечная система Гордеевского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слабовидящих 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Есть версия для </w:t>
            </w:r>
            <w:proofErr w:type="gramStart"/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слабовидящих ,</w:t>
            </w:r>
            <w:proofErr w:type="gramEnd"/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не отображается в поисковике (зайти на сайт можно только по прямой ссылке)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Много рекламы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слабовидящих, много рекламы, реклама мешает работе сайта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42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межпоселенчиское бюджетное учреждение «Злынковская центральная библиотека»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26DC" w:rsidRPr="000D5F34" w:rsidTr="00ED2D1B">
        <w:trPr>
          <w:trHeight w:val="42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учреждение культуры «Карачевский районный </w:t>
            </w: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Дом культуры»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42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"Климовская межпоселе</w:t>
            </w: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нческая центральная библиотека"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3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7090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Сайта нет!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Сайт не заполнен, 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60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учреждение культуры «Дворец культуры им. В.В. </w:t>
            </w: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Мейпариани» г. Сельцо Брянской области (МБУК ДК)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  <w:tr w:rsidR="00ED26DC" w:rsidRPr="000D5F34" w:rsidTr="00ED2D1B">
        <w:trPr>
          <w:trHeight w:val="420"/>
        </w:trPr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0D5F34" w:rsidRDefault="00ED26DC" w:rsidP="00DA5EB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DC" w:rsidRPr="000D5F34" w:rsidRDefault="00ED26DC" w:rsidP="00DA5EB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D5F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Есть версия для слабовидящих</w:t>
            </w:r>
          </w:p>
        </w:tc>
      </w:tr>
    </w:tbl>
    <w:p w:rsidR="00ED26DC" w:rsidRDefault="00ED26DC" w:rsidP="00DA5EB4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ED26DC" w:rsidSect="00ED26D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D26DC" w:rsidRPr="000D5F34" w:rsidRDefault="00ED26DC" w:rsidP="00DA5EB4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5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 всех учреждениях информация, размещенная на информационных стендах в помещении организации культуры, полностью соответствует ее содержанию и порядку (форме), установленным нормативными правовыми актами. </w:t>
      </w:r>
    </w:p>
    <w:p w:rsidR="00397DC7" w:rsidRDefault="00397DC7" w:rsidP="00DA5EB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6DC" w:rsidRDefault="00ED26DC" w:rsidP="00397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564">
        <w:rPr>
          <w:rFonts w:ascii="Times New Roman" w:hAnsi="Times New Roman"/>
          <w:b/>
          <w:sz w:val="28"/>
          <w:szCs w:val="28"/>
        </w:rPr>
        <w:t>Основные недостатки в работе организаций, выявленные в ходе сбора и обобщения информации о качестве условий оказания услуг</w:t>
      </w:r>
    </w:p>
    <w:p w:rsidR="00397DC7" w:rsidRPr="009D5564" w:rsidRDefault="00397DC7" w:rsidP="00DA5EB4">
      <w:pPr>
        <w:spacing w:after="0" w:line="276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565"/>
      </w:tblGrid>
      <w:tr w:rsidR="00ED26DC" w:rsidRPr="00312E04" w:rsidTr="00ED2D1B">
        <w:trPr>
          <w:trHeight w:val="78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102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0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115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8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5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5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93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94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97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66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«Центральный межпоселенческий Дом культуры Дубровского района»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105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6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88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69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«Жирятинское </w:t>
            </w: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культурно-досуговое объединение»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реализуются возможности организации по повышению комфортности условий оказания услуг (наличие комфортной зоны </w:t>
            </w: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6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97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97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99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81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межпоселенчиское бюджетное учреждение </w:t>
            </w: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«Злынковское культурно-досуговое объединение»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52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proofErr w:type="spellStart"/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межпоселенчское</w:t>
            </w:r>
            <w:proofErr w:type="spellEnd"/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88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82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63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«Межпоселенческая центральная библиотека» Клетнянского </w:t>
            </w: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Брянской области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81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82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64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75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Сайт отсутствует 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58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 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124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825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Не публикуется на   официальном </w:t>
            </w:r>
            <w:proofErr w:type="gramStart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сайте  результаты</w:t>
            </w:r>
            <w:proofErr w:type="gramEnd"/>
            <w:r w:rsidRPr="00283F1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мнения получателей  по удовлетворенности качеством условий оказания услуг</w:t>
            </w:r>
          </w:p>
        </w:tc>
      </w:tr>
      <w:tr w:rsidR="00ED26DC" w:rsidRPr="00312E04" w:rsidTr="00ED2D1B">
        <w:trPr>
          <w:trHeight w:val="540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</w:tc>
      </w:tr>
      <w:tr w:rsidR="00ED26DC" w:rsidRPr="00312E04" w:rsidTr="00ED2D1B">
        <w:trPr>
          <w:trHeight w:val="2825"/>
        </w:trPr>
        <w:tc>
          <w:tcPr>
            <w:tcW w:w="733" w:type="pct"/>
            <w:shd w:val="clear" w:color="auto" w:fill="auto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267" w:type="pct"/>
            <w:shd w:val="clear" w:color="auto" w:fill="auto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</w:tc>
      </w:tr>
      <w:tr w:rsidR="00ED26DC" w:rsidRPr="00312E04" w:rsidTr="00ED2D1B">
        <w:trPr>
          <w:trHeight w:val="3239"/>
        </w:trPr>
        <w:tc>
          <w:tcPr>
            <w:tcW w:w="733" w:type="pct"/>
            <w:shd w:val="clear" w:color="auto" w:fill="auto"/>
            <w:vAlign w:val="center"/>
            <w:hideMark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267" w:type="pct"/>
            <w:shd w:val="clear" w:color="auto" w:fill="auto"/>
            <w:vAlign w:val="bottom"/>
          </w:tcPr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всегда реализуются возможности организации по повышению комфортности условий оказания услуг (наличие комфортной зоны отдыха (ожидания) оборудованной соответствующей мебелью; - наличие и понятность навигации внутри организации социальной сферы; - наличие и доступность питьевой воды; - наличие и доступность санитарно-гигиенических помещений; - санитарное состояние помещений организации социальной сферы; - транспортная доступность (возможность доехать до организации социальной сферы на общественном транспорте, наличие парковки))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Реализованы не все необходимые условия доступности услуг для инвалидов</w:t>
            </w:r>
          </w:p>
          <w:p w:rsidR="00ED26DC" w:rsidRPr="00283F13" w:rsidRDefault="00ED26DC" w:rsidP="002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sz w:val="24"/>
                <w:szCs w:val="24"/>
              </w:rPr>
              <w:t>Не публикуется на   официальном сайте результаты изучение мнения получателей по удовлетворенности качеством условий оказания услуг</w:t>
            </w:r>
          </w:p>
        </w:tc>
      </w:tr>
    </w:tbl>
    <w:p w:rsidR="00ED26DC" w:rsidRDefault="00ED26DC" w:rsidP="00DA5EB4">
      <w:pPr>
        <w:spacing w:after="0" w:line="276" w:lineRule="auto"/>
      </w:pPr>
    </w:p>
    <w:p w:rsidR="00ED26DC" w:rsidRPr="00283F13" w:rsidRDefault="00ED26DC" w:rsidP="00283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4D2">
        <w:rPr>
          <w:rFonts w:ascii="Times New Roman" w:hAnsi="Times New Roman" w:cs="Times New Roman"/>
          <w:b/>
          <w:sz w:val="28"/>
          <w:szCs w:val="28"/>
        </w:rPr>
        <w:t xml:space="preserve">Значения по каждому показателю, характеризующему общие критерии оценки качества условий оказания услуг организациями (в баллах), </w:t>
      </w:r>
      <w:r w:rsidRPr="00283F13">
        <w:rPr>
          <w:rFonts w:ascii="Times New Roman" w:hAnsi="Times New Roman" w:cs="Times New Roman"/>
          <w:sz w:val="28"/>
          <w:szCs w:val="28"/>
        </w:rPr>
        <w:t>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</w:t>
      </w:r>
    </w:p>
    <w:p w:rsidR="00283F13" w:rsidRDefault="00283F13" w:rsidP="00283F13">
      <w:pPr>
        <w:pStyle w:val="2"/>
        <w:rPr>
          <w:rFonts w:ascii="Times New Roman" w:hAnsi="Times New Roman"/>
          <w:sz w:val="28"/>
          <w:szCs w:val="24"/>
          <w:lang w:val="ru-RU" w:eastAsia="en-US"/>
        </w:rPr>
      </w:pPr>
    </w:p>
    <w:p w:rsidR="00ED26DC" w:rsidRDefault="00ED26DC" w:rsidP="00283F13">
      <w:pPr>
        <w:pStyle w:val="2"/>
        <w:rPr>
          <w:rFonts w:ascii="Times New Roman" w:hAnsi="Times New Roman"/>
          <w:b/>
          <w:sz w:val="28"/>
          <w:szCs w:val="24"/>
          <w:lang w:val="ru-RU" w:eastAsia="en-US"/>
        </w:rPr>
      </w:pPr>
      <w:r w:rsidRPr="00283F13">
        <w:rPr>
          <w:rFonts w:ascii="Times New Roman" w:hAnsi="Times New Roman"/>
          <w:b/>
          <w:sz w:val="28"/>
          <w:szCs w:val="24"/>
          <w:lang w:val="ru-RU" w:eastAsia="en-US"/>
        </w:rPr>
        <w:t>Показатели, характеризующие открытость и доступность информации об организации социальной сферы</w:t>
      </w:r>
    </w:p>
    <w:p w:rsidR="00283F13" w:rsidRPr="00283F13" w:rsidRDefault="00283F13" w:rsidP="00283F13">
      <w:pPr>
        <w:pStyle w:val="2"/>
        <w:rPr>
          <w:rFonts w:ascii="Times New Roman" w:hAnsi="Times New Roman"/>
          <w:b/>
          <w:sz w:val="28"/>
          <w:szCs w:val="24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5"/>
        <w:gridCol w:w="636"/>
      </w:tblGrid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межпоселенчское</w:t>
            </w:r>
            <w:proofErr w:type="spellEnd"/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ED26DC" w:rsidRPr="009B0AF4" w:rsidTr="00ED2D1B">
        <w:trPr>
          <w:trHeight w:val="454"/>
        </w:trPr>
        <w:tc>
          <w:tcPr>
            <w:tcW w:w="0" w:type="auto"/>
            <w:shd w:val="clear" w:color="auto" w:fill="auto"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0" w:type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ED26DC" w:rsidRPr="009D54D2" w:rsidRDefault="00ED26DC" w:rsidP="00DA5EB4">
      <w:pPr>
        <w:spacing w:after="0" w:line="276" w:lineRule="auto"/>
        <w:rPr>
          <w:rFonts w:ascii="Times New Roman" w:hAnsi="Times New Roman" w:cs="Times New Roman"/>
        </w:rPr>
      </w:pPr>
    </w:p>
    <w:p w:rsidR="00ED26DC" w:rsidRDefault="00ED26DC" w:rsidP="0028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1979">
        <w:rPr>
          <w:rFonts w:ascii="Times New Roman" w:eastAsia="Times New Roman" w:hAnsi="Times New Roman" w:cs="Times New Roman"/>
          <w:b/>
          <w:sz w:val="28"/>
          <w:szCs w:val="24"/>
        </w:rPr>
        <w:t>Показатели, характеризующие комфортность условий предоставления услуг, в том числе время ожидания предоставления услуг</w:t>
      </w:r>
    </w:p>
    <w:p w:rsidR="00283F13" w:rsidRDefault="00283F13" w:rsidP="0028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896"/>
      </w:tblGrid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88,6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95,6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92,9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84,6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межпоселенчское</w:t>
            </w:r>
            <w:proofErr w:type="spellEnd"/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82,4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90,5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92,9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94,3</w:t>
            </w:r>
          </w:p>
        </w:tc>
      </w:tr>
    </w:tbl>
    <w:p w:rsidR="00ED26DC" w:rsidRPr="009D54D2" w:rsidRDefault="00ED26DC" w:rsidP="00DA5EB4">
      <w:pPr>
        <w:spacing w:after="0" w:line="276" w:lineRule="auto"/>
        <w:rPr>
          <w:rFonts w:ascii="Times New Roman" w:hAnsi="Times New Roman" w:cs="Times New Roman"/>
        </w:rPr>
      </w:pPr>
    </w:p>
    <w:p w:rsidR="00ED26DC" w:rsidRPr="00283F13" w:rsidRDefault="00ED26DC" w:rsidP="00DA5EB4">
      <w:pPr>
        <w:pStyle w:val="2"/>
        <w:spacing w:line="276" w:lineRule="auto"/>
        <w:rPr>
          <w:rFonts w:ascii="Times New Roman" w:hAnsi="Times New Roman"/>
          <w:b/>
          <w:color w:val="C00000"/>
          <w:sz w:val="28"/>
          <w:szCs w:val="28"/>
          <w:lang w:val="ru-RU" w:eastAsia="en-US"/>
        </w:rPr>
      </w:pPr>
      <w:r w:rsidRPr="00283F13">
        <w:rPr>
          <w:rFonts w:ascii="Times New Roman" w:hAnsi="Times New Roman"/>
          <w:b/>
          <w:color w:val="C00000"/>
          <w:sz w:val="28"/>
          <w:szCs w:val="28"/>
          <w:lang w:val="ru-RU" w:eastAsia="en-US"/>
        </w:rPr>
        <w:lastRenderedPageBreak/>
        <w:t>Показатели, характеризующие доступность услуг для инвалидов</w:t>
      </w:r>
    </w:p>
    <w:p w:rsidR="00ED26DC" w:rsidRDefault="00ED26DC" w:rsidP="00DA5EB4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896"/>
      </w:tblGrid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F1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межпоселенчское</w:t>
            </w:r>
            <w:proofErr w:type="spellEnd"/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ED26DC" w:rsidRPr="009B0AF4" w:rsidTr="005C189D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</w:tbl>
    <w:p w:rsidR="00ED26DC" w:rsidRDefault="00ED26DC" w:rsidP="00DA5EB4">
      <w:pPr>
        <w:spacing w:after="0" w:line="276" w:lineRule="auto"/>
        <w:rPr>
          <w:rFonts w:ascii="Times New Roman" w:hAnsi="Times New Roman" w:cs="Times New Roman"/>
          <w:b/>
        </w:rPr>
      </w:pPr>
    </w:p>
    <w:p w:rsidR="00ED26DC" w:rsidRPr="00283F13" w:rsidRDefault="00ED26DC" w:rsidP="00283F13">
      <w:pPr>
        <w:pStyle w:val="2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283F13">
        <w:rPr>
          <w:rFonts w:ascii="Times New Roman" w:hAnsi="Times New Roman"/>
          <w:b/>
          <w:sz w:val="28"/>
          <w:szCs w:val="28"/>
          <w:lang w:val="ru-RU" w:eastAsia="en-US"/>
        </w:rPr>
        <w:t>Показатели, характеризующие доброжелательность, вежливость работников организаций социальной сферы</w:t>
      </w:r>
    </w:p>
    <w:p w:rsidR="00ED26DC" w:rsidRPr="009D54D2" w:rsidRDefault="00ED26DC" w:rsidP="00DA5EB4">
      <w:pPr>
        <w:pStyle w:val="2"/>
        <w:spacing w:line="276" w:lineRule="auto"/>
        <w:rPr>
          <w:rFonts w:ascii="Times New Roman" w:hAnsi="Times New Roman"/>
          <w:sz w:val="24"/>
          <w:szCs w:val="24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896"/>
      </w:tblGrid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CA6D00"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98,2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</w:tbl>
    <w:p w:rsidR="00ED26DC" w:rsidRPr="009D54D2" w:rsidRDefault="00ED26DC" w:rsidP="00DA5EB4">
      <w:pPr>
        <w:spacing w:after="0" w:line="276" w:lineRule="auto"/>
        <w:rPr>
          <w:rFonts w:ascii="Times New Roman" w:hAnsi="Times New Roman" w:cs="Times New Roman"/>
        </w:rPr>
      </w:pPr>
    </w:p>
    <w:p w:rsidR="00ED26DC" w:rsidRPr="00CA6D00" w:rsidRDefault="00ED26DC" w:rsidP="00DA5EB4">
      <w:pPr>
        <w:pStyle w:val="2"/>
        <w:spacing w:line="276" w:lineRule="auto"/>
        <w:rPr>
          <w:rFonts w:ascii="Times New Roman" w:hAnsi="Times New Roman"/>
          <w:b/>
          <w:sz w:val="28"/>
          <w:szCs w:val="28"/>
          <w:lang w:val="ru-RU" w:eastAsia="en-US"/>
        </w:rPr>
      </w:pPr>
      <w:r w:rsidRPr="00CA6D00">
        <w:rPr>
          <w:rFonts w:ascii="Times New Roman" w:hAnsi="Times New Roman"/>
          <w:b/>
          <w:sz w:val="28"/>
          <w:szCs w:val="28"/>
          <w:lang w:val="ru-RU" w:eastAsia="en-US"/>
        </w:rPr>
        <w:t>Показатели, характеризующие удовлетворенность условиями оказания услуг</w:t>
      </w:r>
    </w:p>
    <w:p w:rsidR="00DA5EB4" w:rsidRPr="009D54D2" w:rsidRDefault="00DA5EB4" w:rsidP="00DA5EB4">
      <w:pPr>
        <w:pStyle w:val="2"/>
        <w:spacing w:line="276" w:lineRule="auto"/>
        <w:rPr>
          <w:rFonts w:ascii="Times New Roman" w:hAnsi="Times New Roman"/>
          <w:b/>
          <w:sz w:val="24"/>
          <w:szCs w:val="24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896"/>
      </w:tblGrid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93,9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88,9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90,2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92,7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88,9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88,4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81,4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E1780"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88,6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90,1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89,7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90,3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</w:tbl>
    <w:p w:rsidR="00ED26DC" w:rsidRDefault="00ED26DC" w:rsidP="00DA5E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ED26DC" w:rsidRPr="00F73175" w:rsidRDefault="00ED26DC" w:rsidP="00AD34D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73175">
        <w:rPr>
          <w:rFonts w:ascii="Times New Roman" w:hAnsi="Times New Roman" w:cs="Times New Roman"/>
          <w:b/>
          <w:color w:val="7030A0"/>
          <w:sz w:val="28"/>
          <w:szCs w:val="28"/>
        </w:rPr>
        <w:t>Итоговый показатель оценки качества по организациям культуры, в отношении которых проведена независимая оценка качества</w:t>
      </w:r>
    </w:p>
    <w:p w:rsidR="00ED26DC" w:rsidRPr="00F73175" w:rsidRDefault="00ED26DC" w:rsidP="00AD34D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73175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F73175" w:rsidRPr="00F73175">
        <w:rPr>
          <w:rFonts w:ascii="Times New Roman" w:hAnsi="Times New Roman" w:cs="Times New Roman"/>
          <w:color w:val="7030A0"/>
          <w:sz w:val="28"/>
          <w:szCs w:val="28"/>
        </w:rPr>
        <w:t>рейтинг учреждений</w:t>
      </w:r>
      <w:r w:rsidRPr="00F73175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CA6D00" w:rsidRDefault="00CA6D00" w:rsidP="00CA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896"/>
      </w:tblGrid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районная библиотека»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Дом культуры»</w:t>
            </w:r>
            <w:r w:rsidR="005E1780" w:rsidRPr="005E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(Климово)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  <w:r w:rsidR="005E1780" w:rsidRPr="005E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(Клетня)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«Выгоничское межпоселенческое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централизованная библиотечная система Гордеевского района»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«Комаричский межпоселенческий дом культуры»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CA6D00"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D26DC" w:rsidRPr="009B0AF4" w:rsidTr="00DA5EB4">
        <w:trPr>
          <w:trHeight w:val="20"/>
        </w:trPr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6DC" w:rsidRPr="009B0AF4" w:rsidRDefault="00ED26DC" w:rsidP="00DA5E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6DC" w:rsidRPr="009B0AF4" w:rsidRDefault="00ED26DC" w:rsidP="00DA5E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AF4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</w:tbl>
    <w:p w:rsidR="00ED26DC" w:rsidRDefault="00ED26DC" w:rsidP="00DA5E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DC" w:rsidRDefault="00ED26DC" w:rsidP="00DA5E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E1780" w:rsidRDefault="00ED26DC" w:rsidP="00CA6D0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34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Выводы и предложения по совершенствованию деятельности </w:t>
      </w:r>
    </w:p>
    <w:p w:rsidR="00ED26DC" w:rsidRPr="00AD34D9" w:rsidRDefault="00ED26DC" w:rsidP="00CA6D0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</w:rPr>
      </w:pPr>
      <w:r w:rsidRPr="00AD34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организаций </w:t>
      </w:r>
      <w:r w:rsidR="005E17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культуры </w:t>
      </w:r>
    </w:p>
    <w:p w:rsidR="00ED26DC" w:rsidRDefault="00ED26DC" w:rsidP="00DA5EB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6"/>
        <w:gridCol w:w="7565"/>
      </w:tblGrid>
      <w:tr w:rsidR="00ED26DC" w:rsidRPr="00FC204C" w:rsidTr="00ED2D1B">
        <w:trPr>
          <w:trHeight w:val="78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«Культурно – досуговый центр Брасовского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информацию,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проводить обучение (инструктирование) вновь принятых работников организации по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r w:rsidR="005E1780"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доступности,</w:t>
            </w: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постоянно изучение мнения </w:t>
            </w:r>
            <w:r w:rsidR="005E1780"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по</w:t>
            </w: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102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«Централизованная библиотечная система Брасовского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r w:rsidR="005E1780"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0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культуры и досуга Брянского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115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«Централизованная библиотечная система Брянского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8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 Брянского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5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«Выгоничское межпоселенческое культурно-досуговое объединение»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5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«Гордеевский культурно- досуговый центр»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93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«Межпоселенческая централизованная библиотечная система </w:t>
            </w: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Гордеевского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94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культуры «Дубровский районный краеведческий музей» 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97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Дубровского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66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«Центральный межпоселенческий Дом культуры Дубровского района»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105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«Историко-краеведческий музей» Дятьковского района Брянской области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6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«Межпоселенческая централизованная </w:t>
            </w: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библиотека» Дятьковского района Брянской области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88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«Межпоселенческий культурно-досуговый центр» Дятьковского района Брянской области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69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«Жирятинское культурно-досуговое объединение»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6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«Жирятинское районное библиотечное объединение»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97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районный Дом культуры»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97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«Централизованная библиотечная система Жуковского района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99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«Жуковский городской центр культуры и досуга»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81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межпоселенчиское бюджетное учреждение «Злынковское культурно-досуговое объединение»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52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proofErr w:type="spellStart"/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межпоселенчское</w:t>
            </w:r>
            <w:proofErr w:type="spellEnd"/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«Злынковская центральная библиотека»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407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«Карачевский районный Дом культуры»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82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«Карачевская межпоселенческая районная библиотека»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63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«Межпоселенческая центральная библиотека» Клетнянского района Брянской области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548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и досуга»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82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«Межпоселенческий Дом культуры»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64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"Климовская межпоселенческая центральная библиотека"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75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«Межпоселенческий центр культурно-досуговой работы» Клинцовского района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сайт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58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«Клинцовская районная межпоселенческая центральная библиотека»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 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124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«Комаричский </w:t>
            </w: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межпоселенческий дом культуры»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825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«Комаричская межпоселенческая центральная библиотека»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  <w:tr w:rsidR="00ED26DC" w:rsidRPr="00FC204C" w:rsidTr="00ED2D1B">
        <w:trPr>
          <w:trHeight w:val="54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"Красногорский межпоселенческий культурно-досуговый центр"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1110"/>
        </w:trPr>
        <w:tc>
          <w:tcPr>
            <w:tcW w:w="733" w:type="pct"/>
            <w:shd w:val="clear" w:color="auto" w:fill="FFFFFF" w:themeFill="background1"/>
            <w:vAlign w:val="center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«Красногорская межпоселенческая центральная районная библиотека»</w:t>
            </w:r>
          </w:p>
        </w:tc>
        <w:tc>
          <w:tcPr>
            <w:tcW w:w="4267" w:type="pct"/>
            <w:shd w:val="clear" w:color="auto" w:fill="FFFFFF" w:themeFill="background1"/>
            <w:vAlign w:val="bottom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постоянно контролировать наличие мыла, полотенец и туалетной бумаги; контролировать санитарное состояние помещений организации 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</w:tc>
      </w:tr>
      <w:tr w:rsidR="00ED26DC" w:rsidRPr="00FC204C" w:rsidTr="00ED2D1B">
        <w:trPr>
          <w:trHeight w:val="3384"/>
        </w:trPr>
        <w:tc>
          <w:tcPr>
            <w:tcW w:w="733" w:type="pct"/>
            <w:shd w:val="clear" w:color="auto" w:fill="FFFFFF" w:themeFill="background1"/>
            <w:hideMark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им. В.В. Мейпариани» г. Сельцо Брянской области (МБУК ДК)</w:t>
            </w:r>
          </w:p>
        </w:tc>
        <w:tc>
          <w:tcPr>
            <w:tcW w:w="4267" w:type="pct"/>
            <w:shd w:val="clear" w:color="auto" w:fill="FFFFFF" w:themeFill="background1"/>
          </w:tcPr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размещенную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изучить предложения получателей услуг в части повышения комфортности условий, при возможности реализовать предложения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необходимо постоянно контролировать наличие мыла, полотенец и туалетной бумаги; контролировать санитарное состояние помещений организации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Постоянно изучать мнение получателей услуг удовлетворенностью комфортностью предоставления услуг организацией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обучение (инструктирование) вновь принятых работников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организации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инвалидов в помещениях организации социальной сферы и на прилегающей территории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возможных условий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позволяющих инвалидам получать услуги наравне с другими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Обучать вновь принятых на работу сотрудников нормам этики и особенностям общения с людьми, нуждающимися в получении услуг</w:t>
            </w:r>
          </w:p>
          <w:p w:rsidR="00ED26DC" w:rsidRPr="00AD34D9" w:rsidRDefault="00ED26DC" w:rsidP="00DA5E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постоянно изучение мнения </w:t>
            </w:r>
            <w:proofErr w:type="gramStart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>получателей  по</w:t>
            </w:r>
            <w:proofErr w:type="gramEnd"/>
            <w:r w:rsidRPr="00AD34D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условий оказания услуг, результаты публиковать на официальном сайте</w:t>
            </w:r>
          </w:p>
        </w:tc>
      </w:tr>
    </w:tbl>
    <w:p w:rsidR="00ED26DC" w:rsidRDefault="00ED26DC" w:rsidP="00DA5EB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D34D9" w:rsidRDefault="00AD34D9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E1780" w:rsidRDefault="00ED26DC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9066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Выводы</w:t>
      </w:r>
      <w:r w:rsidR="005E1780">
        <w:rPr>
          <w:rFonts w:ascii="Times New Roman" w:hAnsi="Times New Roman"/>
          <w:b/>
          <w:bCs/>
          <w:sz w:val="28"/>
          <w:szCs w:val="28"/>
          <w:lang w:val="ru-RU" w:eastAsia="ru-RU"/>
        </w:rPr>
        <w:t>: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ED26DC" w:rsidRPr="00EB4369" w:rsidRDefault="00ED26DC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 xml:space="preserve">Самым большим качественным дефицитом является доступность услуг для инвалидов. При требовании наличия в помещениях организации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культуры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на прилегающей к ней территории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 в учреждениях в наличии не более четырех условий. В целом по региону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в отрасли «культура»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 xml:space="preserve"> этот показатель равен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72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 xml:space="preserve">%. При этом количество получателей услуг-инвалидов, удовлетворенных доступностью услуг для инвалидов по отношению </w:t>
      </w:r>
      <w:proofErr w:type="gramStart"/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>к  числу</w:t>
      </w:r>
      <w:proofErr w:type="gramEnd"/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B4369">
        <w:rPr>
          <w:rFonts w:ascii="Times New Roman" w:hAnsi="Times New Roman"/>
          <w:bCs/>
          <w:sz w:val="28"/>
          <w:szCs w:val="28"/>
          <w:lang w:val="ru-RU" w:eastAsia="ru-RU"/>
        </w:rPr>
        <w:t>опрошенных  получателей услуг-инвалидов, ответивших на соответствующий вопрос анкеты, составляет 100%.</w:t>
      </w:r>
    </w:p>
    <w:p w:rsidR="00ED26DC" w:rsidRPr="00EB4369" w:rsidRDefault="00ED26DC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4369">
        <w:rPr>
          <w:rFonts w:ascii="Times New Roman" w:hAnsi="Times New Roman"/>
          <w:bCs/>
          <w:sz w:val="28"/>
          <w:szCs w:val="28"/>
          <w:lang w:val="ru-RU" w:eastAsia="ru-RU"/>
        </w:rPr>
        <w:t xml:space="preserve">Также существуют проблемы в части открытости и доступности информации об организации 88,1% от возможного максимума. </w:t>
      </w:r>
    </w:p>
    <w:p w:rsidR="00ED26DC" w:rsidRPr="00EB4369" w:rsidRDefault="00ED26DC" w:rsidP="00DA5E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сайтов оформлена в чрезмерно яркой гамме, некоторые из них получаются нечитаемыми. При таких условиях продолжительное использование сайта становится затруднительным. Также хочется отметить, что на большинстве сайтов документы, списки и различные планы представлены в формате .</w:t>
      </w:r>
      <w:proofErr w:type="spellStart"/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doc</w:t>
      </w:r>
      <w:proofErr w:type="spellEnd"/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их приходится скачивать и запускать отдельно в </w:t>
      </w:r>
      <w:proofErr w:type="spellStart"/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Намного удобнее сделать хотя бы часть таких документов прямо на странице. </w:t>
      </w:r>
    </w:p>
    <w:p w:rsidR="00ED26DC" w:rsidRPr="00EB4369" w:rsidRDefault="00ED26DC" w:rsidP="00DA5E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Отдельное слово необходимо сказать про индексацию сайтов в поисковиках. Часто официальный сайт учреждения не находится через стандартный поисковик. На некоторые сайты без прямой ссылки вообще нельзя попасть.</w:t>
      </w:r>
    </w:p>
    <w:p w:rsidR="00ED26DC" w:rsidRPr="00EB4369" w:rsidRDefault="00ED26DC" w:rsidP="00DA5E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большинстве сайтов используются «выдвигающиеся списки», на некоторых из них эти самые списки были не </w:t>
      </w:r>
      <w:proofErr w:type="spellStart"/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кликабельны</w:t>
      </w:r>
      <w:proofErr w:type="spellEnd"/>
      <w:r w:rsidRPr="00EB4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из-за чего возможность попасть на определенный раздел отсутствовала. </w:t>
      </w:r>
    </w:p>
    <w:p w:rsidR="00ED26DC" w:rsidRPr="00EB4369" w:rsidRDefault="00ED26DC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4369">
        <w:rPr>
          <w:rFonts w:ascii="Times New Roman" w:hAnsi="Times New Roman"/>
          <w:bCs/>
          <w:sz w:val="28"/>
          <w:szCs w:val="28"/>
          <w:lang w:val="ru-RU" w:eastAsia="ru-RU"/>
        </w:rPr>
        <w:t>Критерий комфортности условий и доступности получения услуг имеет 94,1% от максимума.</w:t>
      </w:r>
    </w:p>
    <w:p w:rsidR="00ED26DC" w:rsidRPr="00EB4369" w:rsidRDefault="00ED26DC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B4369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оценку комфортности условий влияли такие значимые показатели, как качество мебели, профессионального оборудования, компьютерной техники, состояние которой в некоторых случаях не выдерживает никакой критики. Результаты опроса показали высокую степень доброжелательности, вежливости работников культуры: 100% от максимума. </w:t>
      </w:r>
    </w:p>
    <w:p w:rsidR="00ED26DC" w:rsidRDefault="00ED26DC" w:rsidP="00DA5EB4">
      <w:pPr>
        <w:pStyle w:val="2"/>
        <w:spacing w:line="276" w:lineRule="auto"/>
        <w:ind w:firstLine="709"/>
        <w:jc w:val="both"/>
        <w:rPr>
          <w:rFonts w:ascii="Times New Roman" w:hAnsi="Times New Roman"/>
        </w:rPr>
      </w:pPr>
      <w:r w:rsidRPr="00EB4369">
        <w:rPr>
          <w:rFonts w:ascii="Times New Roman" w:hAnsi="Times New Roman"/>
          <w:bCs/>
          <w:sz w:val="28"/>
          <w:szCs w:val="28"/>
          <w:lang w:val="ru-RU" w:eastAsia="ru-RU"/>
        </w:rPr>
        <w:t xml:space="preserve">Тем не менее </w:t>
      </w:r>
      <w:r w:rsidRPr="00AD34D9">
        <w:rPr>
          <w:rFonts w:ascii="Times New Roman" w:hAnsi="Times New Roman"/>
          <w:b/>
          <w:bCs/>
          <w:sz w:val="28"/>
          <w:szCs w:val="28"/>
          <w:lang w:val="ru-RU" w:eastAsia="ru-RU"/>
        </w:rPr>
        <w:t>96,5% - это величина показателя, характеризующего удовлетворенность условиями оказания услуг</w:t>
      </w:r>
      <w:r w:rsidRPr="00EB4369">
        <w:rPr>
          <w:rFonts w:ascii="Times New Roman" w:hAnsi="Times New Roman"/>
          <w:bCs/>
          <w:sz w:val="28"/>
          <w:szCs w:val="28"/>
          <w:lang w:val="ru-RU" w:eastAsia="ru-RU"/>
        </w:rPr>
        <w:t>. На величину показателя оказали влияние такие факторы, как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 xml:space="preserve">низации)  по отношению к 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числу опрошенных  получателей услуг, ответивших на соответствующий вопрос анкеты (99,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>%), число получателей услуг, удовлетворенных организационными условиями предоставления услуг (например: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специалистов)) по отношению к числу опрошенных  получателей услуг  ответивших на соответствующий вопрос анкеты (9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>%), число  получателей услуг, удовлетворенных в целом условиями оказания услуг в организации социальной сферы  по отношению к числу опрошенных  получателей услуг, ответивших на соответствующий вопрос анкеты (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96,6</w:t>
      </w:r>
      <w:r w:rsidRPr="009D54D2">
        <w:rPr>
          <w:rFonts w:ascii="Times New Roman" w:hAnsi="Times New Roman"/>
          <w:bCs/>
          <w:sz w:val="28"/>
          <w:szCs w:val="28"/>
          <w:lang w:val="ru-RU" w:eastAsia="ru-RU"/>
        </w:rPr>
        <w:t>%).</w:t>
      </w:r>
    </w:p>
    <w:p w:rsidR="005605CB" w:rsidRPr="00ED26DC" w:rsidRDefault="005605CB" w:rsidP="00DA5EB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605CB" w:rsidRPr="00ED26DC" w:rsidSect="00DA5E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3F" w:rsidRDefault="0058153F">
      <w:pPr>
        <w:spacing w:after="0" w:line="240" w:lineRule="auto"/>
      </w:pPr>
      <w:r>
        <w:separator/>
      </w:r>
    </w:p>
  </w:endnote>
  <w:endnote w:type="continuationSeparator" w:id="0">
    <w:p w:rsidR="0058153F" w:rsidRDefault="005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921605"/>
      <w:docPartObj>
        <w:docPartGallery w:val="Page Numbers (Bottom of Page)"/>
        <w:docPartUnique/>
      </w:docPartObj>
    </w:sdtPr>
    <w:sdtEndPr/>
    <w:sdtContent>
      <w:p w:rsidR="00ED2D1B" w:rsidRDefault="00ED2D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80">
          <w:rPr>
            <w:noProof/>
          </w:rPr>
          <w:t>49</w:t>
        </w:r>
        <w:r>
          <w:fldChar w:fldCharType="end"/>
        </w:r>
      </w:p>
    </w:sdtContent>
  </w:sdt>
  <w:p w:rsidR="00ED2D1B" w:rsidRDefault="00ED2D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3F" w:rsidRDefault="0058153F">
      <w:pPr>
        <w:spacing w:after="0" w:line="240" w:lineRule="auto"/>
      </w:pPr>
      <w:r>
        <w:separator/>
      </w:r>
    </w:p>
  </w:footnote>
  <w:footnote w:type="continuationSeparator" w:id="0">
    <w:p w:rsidR="0058153F" w:rsidRDefault="0058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19D9"/>
    <w:multiLevelType w:val="hybridMultilevel"/>
    <w:tmpl w:val="52C6E644"/>
    <w:lvl w:ilvl="0" w:tplc="705E6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C59F9"/>
    <w:multiLevelType w:val="hybridMultilevel"/>
    <w:tmpl w:val="20E207C0"/>
    <w:lvl w:ilvl="0" w:tplc="A490D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0138"/>
    <w:multiLevelType w:val="hybridMultilevel"/>
    <w:tmpl w:val="E552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E4719"/>
    <w:multiLevelType w:val="hybridMultilevel"/>
    <w:tmpl w:val="7CF0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DD4"/>
    <w:multiLevelType w:val="hybridMultilevel"/>
    <w:tmpl w:val="67FA3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1D5C"/>
    <w:multiLevelType w:val="hybridMultilevel"/>
    <w:tmpl w:val="0AB0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2B"/>
    <w:rsid w:val="00076F81"/>
    <w:rsid w:val="001D516A"/>
    <w:rsid w:val="00283F13"/>
    <w:rsid w:val="00283F3C"/>
    <w:rsid w:val="002E1CC5"/>
    <w:rsid w:val="00397DC7"/>
    <w:rsid w:val="00444BCB"/>
    <w:rsid w:val="00533716"/>
    <w:rsid w:val="005605CB"/>
    <w:rsid w:val="0058153F"/>
    <w:rsid w:val="005C189D"/>
    <w:rsid w:val="005E1780"/>
    <w:rsid w:val="00693CF5"/>
    <w:rsid w:val="00977E66"/>
    <w:rsid w:val="00AD34D9"/>
    <w:rsid w:val="00BC1107"/>
    <w:rsid w:val="00CA6D00"/>
    <w:rsid w:val="00D7192B"/>
    <w:rsid w:val="00DA5EB4"/>
    <w:rsid w:val="00ED26DC"/>
    <w:rsid w:val="00ED2D1B"/>
    <w:rsid w:val="00F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78421-697C-4927-AF68-ACA2FDE3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ED26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ED26DC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26DC"/>
    <w:pPr>
      <w:spacing w:after="200" w:line="276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D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26DC"/>
  </w:style>
  <w:style w:type="paragraph" w:customStyle="1" w:styleId="ConsPlusNormal">
    <w:name w:val="ConsPlusNormal"/>
    <w:rsid w:val="00ED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D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6DC"/>
  </w:style>
  <w:style w:type="character" w:styleId="a8">
    <w:name w:val="Hyperlink"/>
    <w:basedOn w:val="a0"/>
    <w:uiPriority w:val="99"/>
    <w:semiHidden/>
    <w:unhideWhenUsed/>
    <w:rsid w:val="00ED26DC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ED26DC"/>
    <w:rPr>
      <w:color w:val="954F72"/>
      <w:u w:val="single"/>
    </w:rPr>
  </w:style>
  <w:style w:type="paragraph" w:customStyle="1" w:styleId="xl65">
    <w:name w:val="xl65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1">
    <w:name w:val="xl71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26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ED26D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ED26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ED26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26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50</Pages>
  <Words>15762</Words>
  <Characters>89848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</dc:creator>
  <cp:keywords/>
  <dc:description/>
  <cp:lastModifiedBy>Тимофеев</cp:lastModifiedBy>
  <cp:revision>6</cp:revision>
  <cp:lastPrinted>2019-11-07T06:21:00Z</cp:lastPrinted>
  <dcterms:created xsi:type="dcterms:W3CDTF">2019-11-05T14:06:00Z</dcterms:created>
  <dcterms:modified xsi:type="dcterms:W3CDTF">2019-11-07T06:34:00Z</dcterms:modified>
</cp:coreProperties>
</file>